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AA7DBD" w14:textId="77777777" w:rsidR="00080371" w:rsidRPr="00080371" w:rsidRDefault="00080371" w:rsidP="00080371">
      <w:pPr>
        <w:spacing w:beforeLines="100" w:before="312" w:afterLines="100" w:after="312" w:line="360" w:lineRule="auto"/>
        <w:ind w:leftChars="200" w:left="420" w:firstLineChars="0" w:firstLine="0"/>
        <w:jc w:val="center"/>
        <w:rPr>
          <w:b/>
          <w:lang w:val="en-GB"/>
        </w:rPr>
      </w:pPr>
      <w:r w:rsidRPr="00080371">
        <w:rPr>
          <w:b/>
          <w:lang w:val="en-GB"/>
        </w:rPr>
        <w:t>S</w:t>
      </w:r>
      <w:r>
        <w:rPr>
          <w:b/>
          <w:lang w:val="en-GB"/>
        </w:rPr>
        <w:t xml:space="preserve">upplementary Table </w:t>
      </w:r>
      <w:r w:rsidRPr="00080371">
        <w:rPr>
          <w:b/>
          <w:lang w:val="en-GB"/>
        </w:rPr>
        <w:t>1. Hazard ratios associated with outcomes in multivariate Cox regression analysis.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605"/>
        <w:gridCol w:w="1227"/>
        <w:gridCol w:w="2491"/>
        <w:gridCol w:w="2973"/>
      </w:tblGrid>
      <w:tr w:rsidR="00080371" w:rsidRPr="00080371" w14:paraId="0971D311" w14:textId="77777777" w:rsidTr="000165C1">
        <w:trPr>
          <w:trHeight w:val="285"/>
          <w:jc w:val="center"/>
        </w:trPr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680BE" w14:textId="77777777" w:rsidR="00080371" w:rsidRPr="00080371" w:rsidRDefault="00080371" w:rsidP="00080371">
            <w:pPr>
              <w:widowControl/>
              <w:ind w:firstLineChars="0" w:firstLine="0"/>
              <w:jc w:val="left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Variable</w:t>
            </w:r>
          </w:p>
        </w:tc>
        <w:tc>
          <w:tcPr>
            <w:tcW w:w="7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5E4FE" w14:textId="77777777" w:rsidR="00080371" w:rsidRPr="00080371" w:rsidRDefault="00080371" w:rsidP="00080371">
            <w:pPr>
              <w:widowControl/>
              <w:ind w:firstLineChars="0" w:firstLine="0"/>
              <w:jc w:val="center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Group 1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EDAA8" w14:textId="77777777" w:rsidR="00080371" w:rsidRPr="00080371" w:rsidRDefault="00080371" w:rsidP="00080371">
            <w:pPr>
              <w:widowControl/>
              <w:ind w:firstLineChars="0" w:firstLine="0"/>
              <w:jc w:val="center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Group 2</w:t>
            </w:r>
          </w:p>
        </w:tc>
        <w:tc>
          <w:tcPr>
            <w:tcW w:w="18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75EF0" w14:textId="77777777" w:rsidR="00080371" w:rsidRPr="00080371" w:rsidRDefault="00080371" w:rsidP="00080371">
            <w:pPr>
              <w:widowControl/>
              <w:ind w:firstLineChars="0" w:firstLine="0"/>
              <w:jc w:val="center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Group 3</w:t>
            </w:r>
          </w:p>
        </w:tc>
      </w:tr>
      <w:tr w:rsidR="00080371" w:rsidRPr="00080371" w14:paraId="10E220DB" w14:textId="77777777" w:rsidTr="000165C1">
        <w:trPr>
          <w:trHeight w:val="51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AD74A" w14:textId="77777777" w:rsidR="00080371" w:rsidRPr="00080371" w:rsidRDefault="00080371" w:rsidP="00080371">
            <w:pPr>
              <w:widowControl/>
              <w:ind w:firstLineChars="0" w:firstLine="0"/>
              <w:jc w:val="left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MACE</w:t>
            </w:r>
          </w:p>
        </w:tc>
      </w:tr>
      <w:tr w:rsidR="00080371" w:rsidRPr="00080371" w14:paraId="37413643" w14:textId="77777777" w:rsidTr="000165C1">
        <w:trPr>
          <w:trHeight w:val="510"/>
          <w:jc w:val="center"/>
        </w:trPr>
        <w:tc>
          <w:tcPr>
            <w:tcW w:w="8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3257C" w14:textId="77777777" w:rsidR="00080371" w:rsidRPr="00080371" w:rsidRDefault="00080371" w:rsidP="00080371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>Model 1 adjusted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1DB2A" w14:textId="77777777" w:rsidR="00080371" w:rsidRPr="00080371" w:rsidRDefault="00080371" w:rsidP="00080371">
            <w:pPr>
              <w:widowControl/>
              <w:ind w:firstLineChars="0" w:firstLine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1C149" w14:textId="77777777" w:rsidR="00080371" w:rsidRPr="00080371" w:rsidRDefault="00080371" w:rsidP="00080371">
            <w:pPr>
              <w:widowControl/>
              <w:ind w:firstLineChars="0" w:firstLine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 xml:space="preserve">2.41 (1.66–3.48); </w:t>
            </w:r>
            <w:r w:rsidRPr="00080371">
              <w:rPr>
                <w:rFonts w:eastAsia="等线"/>
                <w:i/>
                <w:color w:val="000000"/>
                <w:kern w:val="0"/>
                <w:sz w:val="20"/>
                <w:szCs w:val="20"/>
                <w:lang w:val="en-GB"/>
              </w:rPr>
              <w:t>p</w:t>
            </w: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 xml:space="preserve"> &lt; 0.001</w:t>
            </w:r>
          </w:p>
        </w:tc>
        <w:tc>
          <w:tcPr>
            <w:tcW w:w="1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0DDFE" w14:textId="77777777" w:rsidR="00080371" w:rsidRPr="00080371" w:rsidRDefault="00080371" w:rsidP="00080371">
            <w:pPr>
              <w:widowControl/>
              <w:ind w:firstLineChars="0" w:firstLine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 xml:space="preserve">4.22 (2.70–6.60); </w:t>
            </w:r>
            <w:r w:rsidRPr="00080371">
              <w:rPr>
                <w:rFonts w:eastAsia="等线"/>
                <w:i/>
                <w:color w:val="000000"/>
                <w:kern w:val="0"/>
                <w:sz w:val="20"/>
                <w:szCs w:val="20"/>
                <w:lang w:val="en-GB"/>
              </w:rPr>
              <w:t>p</w:t>
            </w: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 xml:space="preserve"> &lt; 0.001</w:t>
            </w:r>
          </w:p>
        </w:tc>
      </w:tr>
      <w:tr w:rsidR="00080371" w:rsidRPr="00080371" w14:paraId="61BE8CEC" w14:textId="77777777" w:rsidTr="000165C1">
        <w:trPr>
          <w:trHeight w:val="510"/>
          <w:jc w:val="center"/>
        </w:trPr>
        <w:tc>
          <w:tcPr>
            <w:tcW w:w="8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B6BC6" w14:textId="77777777" w:rsidR="00080371" w:rsidRPr="00080371" w:rsidRDefault="00080371" w:rsidP="00080371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>Model 2 adjusted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2770E" w14:textId="77777777" w:rsidR="00080371" w:rsidRPr="00080371" w:rsidRDefault="00080371" w:rsidP="00080371">
            <w:pPr>
              <w:widowControl/>
              <w:ind w:firstLineChars="0" w:firstLine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E0BAE" w14:textId="77777777" w:rsidR="00080371" w:rsidRPr="00080371" w:rsidRDefault="00080371" w:rsidP="00080371">
            <w:pPr>
              <w:widowControl/>
              <w:ind w:firstLineChars="0" w:firstLine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 xml:space="preserve">1.66 (1.13–2.42); </w:t>
            </w:r>
            <w:r w:rsidRPr="00080371">
              <w:rPr>
                <w:rFonts w:eastAsia="等线"/>
                <w:i/>
                <w:color w:val="000000"/>
                <w:kern w:val="0"/>
                <w:sz w:val="20"/>
                <w:szCs w:val="20"/>
                <w:lang w:val="en-GB"/>
              </w:rPr>
              <w:t>p</w:t>
            </w: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 xml:space="preserve"> = 0.009</w:t>
            </w:r>
          </w:p>
        </w:tc>
        <w:tc>
          <w:tcPr>
            <w:tcW w:w="1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309DF" w14:textId="77777777" w:rsidR="00080371" w:rsidRPr="00080371" w:rsidRDefault="00080371" w:rsidP="00080371">
            <w:pPr>
              <w:widowControl/>
              <w:ind w:firstLineChars="0" w:firstLine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 xml:space="preserve">2.83 (1.82–4.40); </w:t>
            </w:r>
            <w:r w:rsidRPr="00080371">
              <w:rPr>
                <w:rFonts w:eastAsia="等线"/>
                <w:i/>
                <w:color w:val="000000"/>
                <w:kern w:val="0"/>
                <w:sz w:val="20"/>
                <w:szCs w:val="20"/>
                <w:lang w:val="en-GB"/>
              </w:rPr>
              <w:t>p</w:t>
            </w: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 xml:space="preserve"> &lt; 0.001</w:t>
            </w:r>
          </w:p>
        </w:tc>
      </w:tr>
      <w:tr w:rsidR="00080371" w:rsidRPr="00080371" w14:paraId="0521B08F" w14:textId="77777777" w:rsidTr="000165C1">
        <w:trPr>
          <w:trHeight w:val="285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11C90" w14:textId="77777777" w:rsidR="00080371" w:rsidRPr="00080371" w:rsidRDefault="00080371" w:rsidP="00080371">
            <w:pPr>
              <w:widowControl/>
              <w:ind w:firstLineChars="0" w:firstLine="0"/>
              <w:jc w:val="left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All-cause death</w:t>
            </w:r>
          </w:p>
        </w:tc>
      </w:tr>
      <w:tr w:rsidR="00080371" w:rsidRPr="00080371" w14:paraId="079E744A" w14:textId="77777777" w:rsidTr="000165C1">
        <w:trPr>
          <w:trHeight w:val="510"/>
          <w:jc w:val="center"/>
        </w:trPr>
        <w:tc>
          <w:tcPr>
            <w:tcW w:w="8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F152B" w14:textId="77777777" w:rsidR="00080371" w:rsidRPr="00080371" w:rsidRDefault="00080371" w:rsidP="00080371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>Model 1 adjusted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C0DCE" w14:textId="77777777" w:rsidR="00080371" w:rsidRPr="00080371" w:rsidRDefault="00080371" w:rsidP="00080371">
            <w:pPr>
              <w:widowControl/>
              <w:ind w:firstLineChars="0" w:firstLine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A62FD" w14:textId="77777777" w:rsidR="00080371" w:rsidRPr="00080371" w:rsidRDefault="00080371" w:rsidP="00080371">
            <w:pPr>
              <w:widowControl/>
              <w:ind w:firstLineChars="0" w:firstLine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 xml:space="preserve">2.46 (1.62–3.73); </w:t>
            </w:r>
            <w:r w:rsidRPr="00080371">
              <w:rPr>
                <w:rFonts w:eastAsia="等线"/>
                <w:i/>
                <w:color w:val="000000"/>
                <w:kern w:val="0"/>
                <w:sz w:val="20"/>
                <w:szCs w:val="20"/>
                <w:lang w:val="en-GB"/>
              </w:rPr>
              <w:t>p</w:t>
            </w: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 xml:space="preserve"> &lt; 0.001</w:t>
            </w:r>
          </w:p>
        </w:tc>
        <w:tc>
          <w:tcPr>
            <w:tcW w:w="1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464DF" w14:textId="77777777" w:rsidR="00080371" w:rsidRPr="00080371" w:rsidRDefault="00080371" w:rsidP="00080371">
            <w:pPr>
              <w:widowControl/>
              <w:ind w:firstLineChars="0" w:firstLine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 xml:space="preserve">4.19 (2.67–6.57); </w:t>
            </w:r>
            <w:r w:rsidRPr="00080371">
              <w:rPr>
                <w:rFonts w:eastAsia="等线"/>
                <w:i/>
                <w:color w:val="000000"/>
                <w:kern w:val="0"/>
                <w:sz w:val="20"/>
                <w:szCs w:val="20"/>
                <w:lang w:val="en-GB"/>
              </w:rPr>
              <w:t>p</w:t>
            </w: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 xml:space="preserve"> &lt; 0.001</w:t>
            </w:r>
          </w:p>
        </w:tc>
      </w:tr>
      <w:tr w:rsidR="00080371" w:rsidRPr="00080371" w14:paraId="1EAC047C" w14:textId="77777777" w:rsidTr="000165C1">
        <w:trPr>
          <w:trHeight w:val="510"/>
          <w:jc w:val="center"/>
        </w:trPr>
        <w:tc>
          <w:tcPr>
            <w:tcW w:w="8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FF3FA" w14:textId="77777777" w:rsidR="00080371" w:rsidRPr="00080371" w:rsidRDefault="00080371" w:rsidP="00080371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>Model 2 adjusted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FA764" w14:textId="77777777" w:rsidR="00080371" w:rsidRPr="00080371" w:rsidRDefault="00080371" w:rsidP="00080371">
            <w:pPr>
              <w:widowControl/>
              <w:ind w:firstLineChars="0" w:firstLine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5A4E8" w14:textId="77777777" w:rsidR="00080371" w:rsidRPr="00080371" w:rsidRDefault="00080371" w:rsidP="00080371">
            <w:pPr>
              <w:widowControl/>
              <w:ind w:firstLineChars="0" w:firstLine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 xml:space="preserve">1.80 (1.17–2.79); </w:t>
            </w:r>
            <w:r w:rsidRPr="00080371">
              <w:rPr>
                <w:rFonts w:eastAsia="等线"/>
                <w:i/>
                <w:color w:val="000000"/>
                <w:kern w:val="0"/>
                <w:sz w:val="20"/>
                <w:szCs w:val="20"/>
                <w:lang w:val="en-GB"/>
              </w:rPr>
              <w:t>p</w:t>
            </w: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 xml:space="preserve"> = 0.008</w:t>
            </w:r>
          </w:p>
        </w:tc>
        <w:tc>
          <w:tcPr>
            <w:tcW w:w="1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4429A" w14:textId="77777777" w:rsidR="00080371" w:rsidRPr="00080371" w:rsidRDefault="00080371" w:rsidP="00080371">
            <w:pPr>
              <w:widowControl/>
              <w:ind w:firstLineChars="0" w:firstLine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 xml:space="preserve">2.56 (1.55–4.22); </w:t>
            </w:r>
            <w:r w:rsidRPr="00080371">
              <w:rPr>
                <w:rFonts w:eastAsia="等线"/>
                <w:i/>
                <w:color w:val="000000"/>
                <w:kern w:val="0"/>
                <w:sz w:val="20"/>
                <w:szCs w:val="20"/>
                <w:lang w:val="en-GB"/>
              </w:rPr>
              <w:t>p</w:t>
            </w: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 xml:space="preserve"> &lt; 0.001</w:t>
            </w:r>
          </w:p>
        </w:tc>
      </w:tr>
      <w:tr w:rsidR="00080371" w:rsidRPr="00080371" w14:paraId="2C421A8F" w14:textId="77777777" w:rsidTr="000165C1">
        <w:trPr>
          <w:trHeight w:val="51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4CA4F" w14:textId="77777777" w:rsidR="00080371" w:rsidRPr="00080371" w:rsidRDefault="00080371" w:rsidP="00080371">
            <w:pPr>
              <w:widowControl/>
              <w:ind w:firstLineChars="0" w:firstLine="0"/>
              <w:jc w:val="left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Myocardial infarction</w:t>
            </w:r>
          </w:p>
        </w:tc>
      </w:tr>
      <w:tr w:rsidR="00080371" w:rsidRPr="00080371" w14:paraId="42B14DB3" w14:textId="77777777" w:rsidTr="000165C1">
        <w:trPr>
          <w:trHeight w:val="510"/>
          <w:jc w:val="center"/>
        </w:trPr>
        <w:tc>
          <w:tcPr>
            <w:tcW w:w="8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19BF7" w14:textId="77777777" w:rsidR="00080371" w:rsidRPr="00080371" w:rsidRDefault="00080371" w:rsidP="00080371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>Model 1 adjusted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93F86" w14:textId="77777777" w:rsidR="00080371" w:rsidRPr="00080371" w:rsidRDefault="00080371" w:rsidP="00080371">
            <w:pPr>
              <w:widowControl/>
              <w:ind w:firstLineChars="0" w:firstLine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6EDFD" w14:textId="77777777" w:rsidR="00080371" w:rsidRPr="00080371" w:rsidRDefault="00080371" w:rsidP="00080371">
            <w:pPr>
              <w:widowControl/>
              <w:ind w:firstLineChars="0" w:firstLine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>Non-significant</w:t>
            </w:r>
          </w:p>
        </w:tc>
        <w:tc>
          <w:tcPr>
            <w:tcW w:w="1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4FBEC" w14:textId="77777777" w:rsidR="00080371" w:rsidRPr="00080371" w:rsidRDefault="00080371" w:rsidP="00080371">
            <w:pPr>
              <w:widowControl/>
              <w:ind w:firstLineChars="0" w:firstLine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>Non-significant</w:t>
            </w:r>
          </w:p>
        </w:tc>
      </w:tr>
      <w:tr w:rsidR="00080371" w:rsidRPr="00080371" w14:paraId="09371A29" w14:textId="77777777" w:rsidTr="000165C1">
        <w:trPr>
          <w:trHeight w:val="510"/>
          <w:jc w:val="center"/>
        </w:trPr>
        <w:tc>
          <w:tcPr>
            <w:tcW w:w="8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E9203" w14:textId="77777777" w:rsidR="00080371" w:rsidRPr="00080371" w:rsidRDefault="00080371" w:rsidP="00080371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>Model 2 adjusted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44998" w14:textId="77777777" w:rsidR="00080371" w:rsidRPr="00080371" w:rsidRDefault="00080371" w:rsidP="00080371">
            <w:pPr>
              <w:widowControl/>
              <w:ind w:firstLineChars="0" w:firstLine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81127" w14:textId="77777777" w:rsidR="00080371" w:rsidRPr="00080371" w:rsidRDefault="00080371" w:rsidP="00080371">
            <w:pPr>
              <w:widowControl/>
              <w:ind w:firstLineChars="0" w:firstLine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>Non-significant</w:t>
            </w:r>
          </w:p>
        </w:tc>
        <w:tc>
          <w:tcPr>
            <w:tcW w:w="1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6E334" w14:textId="77777777" w:rsidR="00080371" w:rsidRPr="00080371" w:rsidRDefault="00080371" w:rsidP="00080371">
            <w:pPr>
              <w:widowControl/>
              <w:ind w:firstLineChars="0" w:firstLine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>Non-significant</w:t>
            </w:r>
          </w:p>
        </w:tc>
      </w:tr>
      <w:tr w:rsidR="00080371" w:rsidRPr="00080371" w14:paraId="0D50B1FF" w14:textId="77777777" w:rsidTr="000165C1">
        <w:trPr>
          <w:trHeight w:val="510"/>
          <w:jc w:val="center"/>
        </w:trPr>
        <w:tc>
          <w:tcPr>
            <w:tcW w:w="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34953" w14:textId="77777777" w:rsidR="00080371" w:rsidRPr="00080371" w:rsidRDefault="00080371" w:rsidP="00080371">
            <w:pPr>
              <w:widowControl/>
              <w:ind w:firstLineChars="0" w:firstLine="0"/>
              <w:jc w:val="left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Heart failure</w:t>
            </w:r>
          </w:p>
        </w:tc>
      </w:tr>
      <w:tr w:rsidR="00080371" w:rsidRPr="00080371" w14:paraId="21C7CD25" w14:textId="77777777" w:rsidTr="000165C1">
        <w:trPr>
          <w:trHeight w:val="510"/>
          <w:jc w:val="center"/>
        </w:trPr>
        <w:tc>
          <w:tcPr>
            <w:tcW w:w="8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949FE" w14:textId="77777777" w:rsidR="00080371" w:rsidRPr="00080371" w:rsidRDefault="00080371" w:rsidP="00080371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>Model 1 adjusted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8849E" w14:textId="77777777" w:rsidR="00080371" w:rsidRPr="00080371" w:rsidRDefault="00080371" w:rsidP="00080371">
            <w:pPr>
              <w:widowControl/>
              <w:ind w:firstLineChars="0" w:firstLine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4783E" w14:textId="77777777" w:rsidR="00080371" w:rsidRPr="00080371" w:rsidRDefault="00080371" w:rsidP="00080371">
            <w:pPr>
              <w:widowControl/>
              <w:ind w:firstLineChars="0" w:firstLine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>Non-significant</w:t>
            </w:r>
          </w:p>
        </w:tc>
        <w:tc>
          <w:tcPr>
            <w:tcW w:w="18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5AA02" w14:textId="77777777" w:rsidR="00080371" w:rsidRPr="00080371" w:rsidRDefault="00080371" w:rsidP="00080371">
            <w:pPr>
              <w:widowControl/>
              <w:ind w:firstLineChars="0" w:firstLine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 xml:space="preserve">2.77 (1.12–6.88); </w:t>
            </w:r>
            <w:r w:rsidRPr="00080371">
              <w:rPr>
                <w:rFonts w:eastAsia="等线"/>
                <w:i/>
                <w:color w:val="000000"/>
                <w:kern w:val="0"/>
                <w:sz w:val="20"/>
                <w:szCs w:val="20"/>
                <w:lang w:val="en-GB"/>
              </w:rPr>
              <w:t>p</w:t>
            </w: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 xml:space="preserve"> = 0.028</w:t>
            </w:r>
          </w:p>
        </w:tc>
      </w:tr>
      <w:tr w:rsidR="00080371" w:rsidRPr="00080371" w14:paraId="5393178F" w14:textId="77777777" w:rsidTr="000165C1">
        <w:trPr>
          <w:trHeight w:val="285"/>
          <w:jc w:val="center"/>
        </w:trPr>
        <w:tc>
          <w:tcPr>
            <w:tcW w:w="8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5C3AF" w14:textId="77777777" w:rsidR="00080371" w:rsidRPr="00080371" w:rsidRDefault="00080371" w:rsidP="00080371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>Model 2 adjusted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0CFBE" w14:textId="77777777" w:rsidR="00080371" w:rsidRPr="00080371" w:rsidRDefault="00080371" w:rsidP="00080371">
            <w:pPr>
              <w:widowControl/>
              <w:ind w:firstLineChars="0" w:firstLine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E6438" w14:textId="77777777" w:rsidR="00080371" w:rsidRPr="00080371" w:rsidRDefault="00080371" w:rsidP="00080371">
            <w:pPr>
              <w:widowControl/>
              <w:ind w:firstLineChars="0" w:firstLine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>Non-significant</w:t>
            </w:r>
          </w:p>
        </w:tc>
        <w:tc>
          <w:tcPr>
            <w:tcW w:w="18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79B07" w14:textId="77777777" w:rsidR="00080371" w:rsidRPr="00080371" w:rsidRDefault="00080371" w:rsidP="00080371">
            <w:pPr>
              <w:widowControl/>
              <w:ind w:firstLineChars="0" w:firstLine="0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 xml:space="preserve">2.71 (1.15–6.41); </w:t>
            </w:r>
            <w:r w:rsidRPr="00080371">
              <w:rPr>
                <w:rFonts w:eastAsia="等线"/>
                <w:i/>
                <w:color w:val="000000"/>
                <w:kern w:val="0"/>
                <w:sz w:val="20"/>
                <w:szCs w:val="20"/>
                <w:lang w:val="en-GB"/>
              </w:rPr>
              <w:t>p</w:t>
            </w:r>
            <w:r w:rsidRPr="00080371">
              <w:rPr>
                <w:rFonts w:eastAsia="等线"/>
                <w:color w:val="000000"/>
                <w:kern w:val="0"/>
                <w:sz w:val="20"/>
                <w:szCs w:val="20"/>
                <w:lang w:val="en-GB"/>
              </w:rPr>
              <w:t xml:space="preserve"> = 0.023</w:t>
            </w:r>
          </w:p>
        </w:tc>
      </w:tr>
    </w:tbl>
    <w:p w14:paraId="4CFBB5BF" w14:textId="303A1D02" w:rsidR="00080371" w:rsidRPr="00080371" w:rsidRDefault="00080371" w:rsidP="00080371">
      <w:pPr>
        <w:snapToGrid w:val="0"/>
        <w:ind w:firstLineChars="0" w:firstLine="0"/>
        <w:rPr>
          <w:lang w:val="en-GB"/>
        </w:rPr>
      </w:pPr>
      <w:r w:rsidRPr="00080371">
        <w:rPr>
          <w:lang w:val="en-GB"/>
        </w:rPr>
        <w:t>Data represent hazard ratio and its 95% confidence interval. Model 1 was adjusted by age, male sex, Charlson index, dependence status and medical history of myocardial infarction, heart failure, cerebrovascular disease, chronic kidney disease and chronic pulmonary disease. Model 2 was adjusted by age, male sex, atrial fibrillation/flutter at admission, Killip class &gt;1, haemoglobin, GRACE score, percutaneous coronary intervention, left ventricle ejection fraction &lt;40%, use of non-invasive mechanical ventilation, use of invasive mechanical ventilation and use of vasoactive drugs. Group 1: admission blood glucose (ABG)</w:t>
      </w:r>
      <w:r w:rsidR="00817ACE">
        <w:rPr>
          <w:lang w:val="en-GB"/>
        </w:rPr>
        <w:t xml:space="preserve"> ≤</w:t>
      </w:r>
      <w:r w:rsidRPr="00080371">
        <w:rPr>
          <w:lang w:val="en-GB"/>
        </w:rPr>
        <w:t>186</w:t>
      </w:r>
      <w:r w:rsidR="00817ACE">
        <w:rPr>
          <w:lang w:val="en-GB"/>
        </w:rPr>
        <w:t xml:space="preserve"> </w:t>
      </w:r>
      <w:r w:rsidRPr="00080371">
        <w:rPr>
          <w:lang w:val="en-GB"/>
        </w:rPr>
        <w:t>mg/dL and eGFR ≥50 mL/min/1.73 m</w:t>
      </w:r>
      <w:r w:rsidRPr="00080371">
        <w:rPr>
          <w:vertAlign w:val="superscript"/>
          <w:lang w:val="en-GB"/>
        </w:rPr>
        <w:t>2</w:t>
      </w:r>
      <w:r w:rsidRPr="00080371">
        <w:rPr>
          <w:lang w:val="en-GB"/>
        </w:rPr>
        <w:t>; group 2: ABG &gt;186 mg/dL or eGFR &lt;50 mL/min/1.73 m</w:t>
      </w:r>
      <w:r w:rsidRPr="00080371">
        <w:rPr>
          <w:vertAlign w:val="superscript"/>
          <w:lang w:val="en-GB"/>
        </w:rPr>
        <w:t>2</w:t>
      </w:r>
      <w:r w:rsidRPr="00080371">
        <w:rPr>
          <w:lang w:val="en-GB"/>
        </w:rPr>
        <w:t xml:space="preserve">; group 3: ABG &gt;186 </w:t>
      </w:r>
      <w:r w:rsidRPr="001A6D41">
        <w:rPr>
          <w:lang w:val="en-GB"/>
        </w:rPr>
        <w:t>mg/dL and eGFR &lt;50 mL/min/1.73 m</w:t>
      </w:r>
      <w:r w:rsidRPr="001A6D41">
        <w:rPr>
          <w:vertAlign w:val="superscript"/>
          <w:lang w:val="en-GB"/>
        </w:rPr>
        <w:t>2</w:t>
      </w:r>
      <w:r w:rsidRPr="001A6D41">
        <w:rPr>
          <w:lang w:val="en-GB"/>
        </w:rPr>
        <w:t xml:space="preserve">. MACE: major adverse cardiovascular events including all cause death </w:t>
      </w:r>
      <w:r w:rsidR="001B4E33" w:rsidRPr="001A6D41">
        <w:rPr>
          <w:lang w:val="en-GB"/>
        </w:rPr>
        <w:t>or</w:t>
      </w:r>
      <w:commentRangeStart w:id="0"/>
      <w:commentRangeEnd w:id="0"/>
      <w:r w:rsidRPr="001A6D41">
        <w:rPr>
          <w:lang w:val="en-GB"/>
        </w:rPr>
        <w:t xml:space="preserve"> readmission for heart failure </w:t>
      </w:r>
      <w:r w:rsidR="001B4E33" w:rsidRPr="001A6D41">
        <w:rPr>
          <w:lang w:val="en-GB"/>
        </w:rPr>
        <w:t>or</w:t>
      </w:r>
      <w:r w:rsidRPr="001A6D41">
        <w:rPr>
          <w:lang w:val="en-GB"/>
        </w:rPr>
        <w:t xml:space="preserve"> myocardial infarction.</w:t>
      </w:r>
    </w:p>
    <w:p w14:paraId="6F783055" w14:textId="77777777" w:rsidR="00080371" w:rsidRPr="00080371" w:rsidRDefault="00080371" w:rsidP="00080371">
      <w:pPr>
        <w:ind w:firstLine="420"/>
        <w:rPr>
          <w:rFonts w:eastAsia="等线"/>
          <w:lang w:val="en-GB"/>
        </w:rPr>
      </w:pPr>
    </w:p>
    <w:p w14:paraId="70E325CF" w14:textId="77777777" w:rsidR="006373EF" w:rsidRPr="00080371" w:rsidRDefault="006373EF">
      <w:pPr>
        <w:ind w:firstLine="420"/>
        <w:rPr>
          <w:lang w:val="en-GB"/>
        </w:rPr>
      </w:pPr>
      <w:bookmarkStart w:id="1" w:name="_GoBack"/>
      <w:bookmarkEnd w:id="1"/>
    </w:p>
    <w:sectPr w:rsidR="006373EF" w:rsidRPr="000803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366D75" w16cex:dateUtc="2021-11-05T13:34:00Z"/>
  <w16cex:commentExtensible w16cex:durableId="25366D81" w16cex:dateUtc="2021-11-10T15:10:00Z"/>
  <w16cex:commentExtensible w16cex:durableId="25366DA2" w16cex:dateUtc="2021-11-10T15:11:00Z"/>
  <w16cex:commentExtensible w16cex:durableId="25366DF1" w16cex:dateUtc="2021-11-10T15:1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0509303" w16cid:durableId="25366D75"/>
  <w16cid:commentId w16cid:paraId="64278538" w16cid:durableId="25366D81"/>
  <w16cid:commentId w16cid:paraId="0B36C0D5" w16cid:durableId="25366DA2"/>
  <w16cid:commentId w16cid:paraId="4077A646" w16cid:durableId="25366DF1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altName w:val="Calibri"/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A33E09F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63310ED6"/>
    <w:multiLevelType w:val="multilevel"/>
    <w:tmpl w:val="02E4655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  <w:num w:numId="19">
    <w:abstractNumId w:val="1"/>
  </w:num>
  <w:num w:numId="20">
    <w:abstractNumId w:val="1"/>
  </w:num>
  <w:num w:numId="21">
    <w:abstractNumId w:val="1"/>
  </w:num>
  <w:num w:numId="22">
    <w:abstractNumId w:val="1"/>
  </w:num>
  <w:num w:numId="23">
    <w:abstractNumId w:val="1"/>
  </w:num>
  <w:num w:numId="24">
    <w:abstractNumId w:val="1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371"/>
    <w:rsid w:val="00006680"/>
    <w:rsid w:val="00080371"/>
    <w:rsid w:val="000877FC"/>
    <w:rsid w:val="001A0711"/>
    <w:rsid w:val="001A6D41"/>
    <w:rsid w:val="001B4E33"/>
    <w:rsid w:val="002B6333"/>
    <w:rsid w:val="00304C1C"/>
    <w:rsid w:val="003370A1"/>
    <w:rsid w:val="00441AD2"/>
    <w:rsid w:val="004E529B"/>
    <w:rsid w:val="006373EF"/>
    <w:rsid w:val="006624B1"/>
    <w:rsid w:val="0071477E"/>
    <w:rsid w:val="007745D7"/>
    <w:rsid w:val="007B334F"/>
    <w:rsid w:val="00817ACE"/>
    <w:rsid w:val="0083031C"/>
    <w:rsid w:val="00896058"/>
    <w:rsid w:val="0090252B"/>
    <w:rsid w:val="00A70FA3"/>
    <w:rsid w:val="00B94C7F"/>
    <w:rsid w:val="00C27E95"/>
    <w:rsid w:val="00E16972"/>
    <w:rsid w:val="00E470AA"/>
    <w:rsid w:val="00E4715E"/>
    <w:rsid w:val="00E6286C"/>
    <w:rsid w:val="00F73AB7"/>
    <w:rsid w:val="00FE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1A4E3"/>
  <w15:chartTrackingRefBased/>
  <w15:docId w15:val="{011D4B55-B3BB-40B4-AFE1-07149E983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AD2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441AD2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441AD2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441AD2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441AD2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1AD2"/>
    <w:pPr>
      <w:keepNext/>
      <w:keepLines/>
      <w:numPr>
        <w:ilvl w:val="5"/>
        <w:numId w:val="28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41AD2"/>
    <w:pPr>
      <w:keepNext/>
      <w:keepLines/>
      <w:numPr>
        <w:ilvl w:val="6"/>
        <w:numId w:val="28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41AD2"/>
    <w:pPr>
      <w:keepNext/>
      <w:keepLines/>
      <w:numPr>
        <w:ilvl w:val="7"/>
        <w:numId w:val="28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1AD2"/>
    <w:pPr>
      <w:keepNext/>
      <w:keepLines/>
      <w:numPr>
        <w:ilvl w:val="8"/>
        <w:numId w:val="28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A70FA3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character" w:styleId="a3">
    <w:name w:val="Hyperlink"/>
    <w:uiPriority w:val="99"/>
    <w:unhideWhenUsed/>
    <w:rsid w:val="00A70FA3"/>
    <w:rPr>
      <w:color w:val="0563C1"/>
      <w:u w:val="single"/>
    </w:rPr>
  </w:style>
  <w:style w:type="character" w:styleId="a4">
    <w:name w:val="line number"/>
    <w:uiPriority w:val="99"/>
    <w:semiHidden/>
    <w:unhideWhenUsed/>
    <w:rsid w:val="00441AD2"/>
  </w:style>
  <w:style w:type="paragraph" w:styleId="a5">
    <w:name w:val="List Paragraph"/>
    <w:basedOn w:val="a"/>
    <w:uiPriority w:val="1"/>
    <w:qFormat/>
    <w:rsid w:val="00A70FA3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A70FA3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A70FA3"/>
    <w:rPr>
      <w:rFonts w:ascii="等线" w:eastAsia="等线" w:hAnsi="等线" w:cs="Times New Roman"/>
      <w:sz w:val="18"/>
      <w:szCs w:val="18"/>
    </w:rPr>
  </w:style>
  <w:style w:type="paragraph" w:styleId="a8">
    <w:name w:val="caption"/>
    <w:basedOn w:val="a"/>
    <w:next w:val="a"/>
    <w:uiPriority w:val="35"/>
    <w:unhideWhenUsed/>
    <w:qFormat/>
    <w:rsid w:val="00A70FA3"/>
    <w:rPr>
      <w:rFonts w:ascii="等线 Light" w:eastAsia="黑体" w:hAnsi="等线 Light"/>
      <w:sz w:val="20"/>
      <w:szCs w:val="20"/>
    </w:rPr>
  </w:style>
  <w:style w:type="table" w:customStyle="1" w:styleId="5-11">
    <w:name w:val="网格表 5 深色 - 着色 11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numbering" w:customStyle="1" w:styleId="11">
    <w:name w:val="无列表1"/>
    <w:next w:val="a2"/>
    <w:uiPriority w:val="99"/>
    <w:semiHidden/>
    <w:unhideWhenUsed/>
    <w:rsid w:val="00A70FA3"/>
  </w:style>
  <w:style w:type="paragraph" w:styleId="a9">
    <w:name w:val="footer"/>
    <w:basedOn w:val="a"/>
    <w:link w:val="aa"/>
    <w:uiPriority w:val="99"/>
    <w:unhideWhenUsed/>
    <w:rsid w:val="00441A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441AD2"/>
    <w:rPr>
      <w:rFonts w:ascii="Times New Roman" w:eastAsia="Times New Roman" w:hAnsi="Times New Roman" w:cs="Times New Roman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441A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441AD2"/>
    <w:rPr>
      <w:rFonts w:ascii="Times New Roman" w:eastAsia="Times New Roman" w:hAnsi="Times New Roman" w:cs="Times New Roman"/>
      <w:sz w:val="18"/>
      <w:szCs w:val="18"/>
    </w:rPr>
  </w:style>
  <w:style w:type="paragraph" w:styleId="ad">
    <w:name w:val="Body Text"/>
    <w:basedOn w:val="a"/>
    <w:link w:val="ae"/>
    <w:autoRedefine/>
    <w:uiPriority w:val="1"/>
    <w:qFormat/>
    <w:rsid w:val="00441AD2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e">
    <w:name w:val="正文文本 字符"/>
    <w:link w:val="ad"/>
    <w:uiPriority w:val="1"/>
    <w:rsid w:val="00441AD2"/>
    <w:rPr>
      <w:rFonts w:ascii="Times New Roman" w:eastAsia="Times New Roman" w:hAnsi="Times New Roman" w:cs="Times New Roman"/>
      <w:kern w:val="0"/>
      <w:szCs w:val="21"/>
    </w:rPr>
  </w:style>
  <w:style w:type="character" w:customStyle="1" w:styleId="10">
    <w:name w:val="标题 1 字符"/>
    <w:aliases w:val="一级标题 字符"/>
    <w:link w:val="1"/>
    <w:uiPriority w:val="1"/>
    <w:rsid w:val="00441AD2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441AD2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441AD2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441AD2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441AD2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441AD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441AD2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441AD2"/>
    <w:rPr>
      <w:rFonts w:asciiTheme="majorHAnsi" w:eastAsiaTheme="majorEastAsia" w:hAnsiTheme="majorHAnsi" w:cstheme="majorBidi"/>
      <w:szCs w:val="21"/>
    </w:rPr>
  </w:style>
  <w:style w:type="paragraph" w:customStyle="1" w:styleId="Abstract">
    <w:name w:val="Abstract"/>
    <w:basedOn w:val="a"/>
    <w:autoRedefine/>
    <w:qFormat/>
    <w:rsid w:val="00441AD2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441AD2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441AD2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441AD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">
    <w:name w:val="版权信息"/>
    <w:basedOn w:val="a"/>
    <w:autoRedefine/>
    <w:qFormat/>
    <w:rsid w:val="00441AD2"/>
    <w:pPr>
      <w:ind w:firstLineChars="0" w:firstLine="0"/>
    </w:pPr>
  </w:style>
  <w:style w:type="paragraph" w:customStyle="1" w:styleId="af0">
    <w:name w:val="表题"/>
    <w:basedOn w:val="a"/>
    <w:autoRedefine/>
    <w:qFormat/>
    <w:rsid w:val="00441AD2"/>
    <w:pPr>
      <w:spacing w:beforeLines="100" w:before="312" w:afterLines="100" w:after="312"/>
      <w:ind w:leftChars="200" w:left="420" w:firstLineChars="0" w:firstLine="0"/>
    </w:pPr>
    <w:rPr>
      <w:b/>
    </w:rPr>
  </w:style>
  <w:style w:type="paragraph" w:customStyle="1" w:styleId="af1">
    <w:name w:val="表注"/>
    <w:basedOn w:val="af0"/>
    <w:autoRedefine/>
    <w:qFormat/>
    <w:rsid w:val="00441AD2"/>
    <w:pPr>
      <w:spacing w:beforeLines="0" w:before="0"/>
      <w:ind w:rightChars="200" w:right="420" w:firstLineChars="100" w:firstLine="210"/>
    </w:pPr>
    <w:rPr>
      <w:b w:val="0"/>
    </w:rPr>
  </w:style>
  <w:style w:type="paragraph" w:customStyle="1" w:styleId="af2">
    <w:name w:val="参考文献"/>
    <w:basedOn w:val="a"/>
    <w:autoRedefine/>
    <w:qFormat/>
    <w:rsid w:val="00441AD2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f3">
    <w:name w:val="稿件类型"/>
    <w:basedOn w:val="a"/>
    <w:autoRedefine/>
    <w:qFormat/>
    <w:rsid w:val="00441AD2"/>
    <w:pPr>
      <w:ind w:firstLineChars="0" w:firstLine="0"/>
      <w:jc w:val="left"/>
    </w:pPr>
    <w:rPr>
      <w:rFonts w:eastAsia="宋体" w:cstheme="minorBidi"/>
      <w:i/>
      <w:sz w:val="20"/>
    </w:rPr>
  </w:style>
  <w:style w:type="paragraph" w:customStyle="1" w:styleId="af4">
    <w:name w:val="关键词"/>
    <w:basedOn w:val="Keywords"/>
    <w:autoRedefine/>
    <w:qFormat/>
    <w:rsid w:val="00441AD2"/>
    <w:rPr>
      <w:rFonts w:eastAsia="Times New Roman"/>
      <w:b w:val="0"/>
    </w:rPr>
  </w:style>
  <w:style w:type="paragraph" w:customStyle="1" w:styleId="af5">
    <w:name w:val="机构信息"/>
    <w:basedOn w:val="a"/>
    <w:link w:val="af6"/>
    <w:autoRedefine/>
    <w:qFormat/>
    <w:rsid w:val="00441AD2"/>
    <w:pPr>
      <w:ind w:firstLineChars="0" w:firstLine="0"/>
    </w:pPr>
    <w:rPr>
      <w:rFonts w:cstheme="minorBidi"/>
      <w:i/>
    </w:rPr>
  </w:style>
  <w:style w:type="character" w:customStyle="1" w:styleId="af6">
    <w:name w:val="机构信息 字符"/>
    <w:link w:val="af5"/>
    <w:rsid w:val="00441AD2"/>
    <w:rPr>
      <w:rFonts w:ascii="Times New Roman" w:eastAsia="Times New Roman" w:hAnsi="Times New Roman"/>
      <w:i/>
      <w:szCs w:val="21"/>
    </w:rPr>
  </w:style>
  <w:style w:type="paragraph" w:customStyle="1" w:styleId="af7">
    <w:name w:val="接收日期"/>
    <w:basedOn w:val="a"/>
    <w:autoRedefine/>
    <w:qFormat/>
    <w:rsid w:val="00441AD2"/>
    <w:pPr>
      <w:ind w:firstLineChars="0" w:firstLine="0"/>
    </w:pPr>
  </w:style>
  <w:style w:type="paragraph" w:customStyle="1" w:styleId="af8">
    <w:name w:val="通讯作者"/>
    <w:basedOn w:val="a"/>
    <w:autoRedefine/>
    <w:qFormat/>
    <w:rsid w:val="00441AD2"/>
    <w:pPr>
      <w:ind w:firstLineChars="0" w:firstLine="0"/>
    </w:pPr>
  </w:style>
  <w:style w:type="paragraph" w:customStyle="1" w:styleId="af9">
    <w:name w:val="图注"/>
    <w:basedOn w:val="af1"/>
    <w:autoRedefine/>
    <w:qFormat/>
    <w:rsid w:val="00441AD2"/>
    <w:pPr>
      <w:spacing w:beforeLines="100" w:before="100" w:after="100"/>
      <w:ind w:leftChars="0" w:left="0" w:right="200" w:firstLineChars="0" w:firstLine="0"/>
    </w:pPr>
  </w:style>
  <w:style w:type="paragraph" w:customStyle="1" w:styleId="afa">
    <w:name w:val="文章标题"/>
    <w:basedOn w:val="a"/>
    <w:link w:val="afb"/>
    <w:autoRedefine/>
    <w:qFormat/>
    <w:rsid w:val="00441AD2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b">
    <w:name w:val="文章标题 字符"/>
    <w:link w:val="afa"/>
    <w:rsid w:val="00441AD2"/>
    <w:rPr>
      <w:rFonts w:ascii="Times New Roman" w:eastAsia="Times New Roman" w:hAnsi="Times New Roman"/>
      <w:b/>
      <w:bCs/>
      <w:spacing w:val="-8"/>
      <w:sz w:val="36"/>
      <w:szCs w:val="36"/>
    </w:rPr>
  </w:style>
  <w:style w:type="paragraph" w:customStyle="1" w:styleId="afc">
    <w:name w:val="摘要"/>
    <w:basedOn w:val="Abstract"/>
    <w:autoRedefine/>
    <w:qFormat/>
    <w:rsid w:val="00441AD2"/>
    <w:rPr>
      <w:b w:val="0"/>
      <w:sz w:val="21"/>
      <w:szCs w:val="21"/>
    </w:rPr>
  </w:style>
  <w:style w:type="paragraph" w:customStyle="1" w:styleId="afd">
    <w:name w:val="致谢部分"/>
    <w:basedOn w:val="ad"/>
    <w:link w:val="afe"/>
    <w:autoRedefine/>
    <w:qFormat/>
    <w:rsid w:val="00441AD2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e"/>
    <w:link w:val="afd"/>
    <w:rsid w:val="00441AD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441AD2"/>
    <w:pPr>
      <w:ind w:firstLineChars="0" w:firstLine="0"/>
    </w:pPr>
    <w:rPr>
      <w:rFonts w:cstheme="minorBidi"/>
    </w:rPr>
  </w:style>
  <w:style w:type="paragraph" w:styleId="aff0">
    <w:name w:val="annotation text"/>
    <w:basedOn w:val="a"/>
    <w:link w:val="aff1"/>
    <w:uiPriority w:val="99"/>
    <w:semiHidden/>
    <w:unhideWhenUsed/>
    <w:qFormat/>
    <w:rsid w:val="00080371"/>
    <w:pPr>
      <w:jc w:val="left"/>
    </w:pPr>
  </w:style>
  <w:style w:type="character" w:customStyle="1" w:styleId="aff1">
    <w:name w:val="批注文字 字符"/>
    <w:basedOn w:val="a0"/>
    <w:link w:val="aff0"/>
    <w:uiPriority w:val="99"/>
    <w:semiHidden/>
    <w:rsid w:val="00080371"/>
    <w:rPr>
      <w:rFonts w:ascii="Times New Roman" w:eastAsia="Times New Roman" w:hAnsi="Times New Roman" w:cs="Times New Roman"/>
      <w:szCs w:val="21"/>
    </w:rPr>
  </w:style>
  <w:style w:type="character" w:styleId="aff2">
    <w:name w:val="annotation reference"/>
    <w:basedOn w:val="a0"/>
    <w:uiPriority w:val="99"/>
    <w:semiHidden/>
    <w:unhideWhenUsed/>
    <w:qFormat/>
    <w:rsid w:val="00080371"/>
    <w:rPr>
      <w:sz w:val="16"/>
      <w:szCs w:val="16"/>
    </w:rPr>
  </w:style>
  <w:style w:type="paragraph" w:styleId="aff3">
    <w:name w:val="annotation subject"/>
    <w:basedOn w:val="aff0"/>
    <w:next w:val="aff0"/>
    <w:link w:val="aff4"/>
    <w:uiPriority w:val="99"/>
    <w:semiHidden/>
    <w:unhideWhenUsed/>
    <w:rsid w:val="001B4E33"/>
    <w:pPr>
      <w:jc w:val="both"/>
    </w:pPr>
    <w:rPr>
      <w:b/>
      <w:bCs/>
      <w:sz w:val="20"/>
      <w:szCs w:val="20"/>
    </w:rPr>
  </w:style>
  <w:style w:type="character" w:customStyle="1" w:styleId="aff4">
    <w:name w:val="批注主题 字符"/>
    <w:basedOn w:val="aff1"/>
    <w:link w:val="aff3"/>
    <w:uiPriority w:val="99"/>
    <w:semiHidden/>
    <w:rsid w:val="001B4E33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253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</dc:creator>
  <cp:keywords/>
  <dc:description/>
  <cp:lastModifiedBy>Bonnie</cp:lastModifiedBy>
  <cp:revision>3</cp:revision>
  <dcterms:created xsi:type="dcterms:W3CDTF">2021-11-10T15:13:00Z</dcterms:created>
  <dcterms:modified xsi:type="dcterms:W3CDTF">2021-11-15T09:51:00Z</dcterms:modified>
</cp:coreProperties>
</file>